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0B" w:rsidRDefault="000E1AE4" w:rsidP="009E0CE3">
      <w:pPr>
        <w:jc w:val="center"/>
        <w:rPr>
          <w:rFonts w:cs="B Nazanin" w:hint="cs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بسمه نعالی</w:t>
      </w:r>
    </w:p>
    <w:p w:rsidR="000E1AE4" w:rsidRPr="0026519A" w:rsidRDefault="000E1AE4" w:rsidP="009E0CE3">
      <w:pPr>
        <w:jc w:val="center"/>
        <w:rPr>
          <w:rFonts w:cs="B Nazanin" w:hint="cs"/>
          <w:b/>
          <w:bCs/>
          <w:sz w:val="32"/>
          <w:szCs w:val="32"/>
          <w:rtl/>
        </w:rPr>
      </w:pPr>
      <w:r w:rsidRPr="0026519A">
        <w:rPr>
          <w:rFonts w:cs="B Nazanin" w:hint="cs"/>
          <w:b/>
          <w:bCs/>
          <w:sz w:val="32"/>
          <w:szCs w:val="32"/>
          <w:rtl/>
        </w:rPr>
        <w:t>صورتجلسه اجرای دریچه تبادل هوا</w:t>
      </w:r>
    </w:p>
    <w:p w:rsidR="009E0CE3" w:rsidRDefault="009E0CE3" w:rsidP="0026519A">
      <w:pPr>
        <w:jc w:val="both"/>
        <w:rPr>
          <w:rFonts w:cs="B Nazanin" w:hint="cs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بدینوسیله</w:t>
      </w:r>
      <w:r w:rsidR="00BC5F24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در مورخه</w:t>
      </w:r>
      <w:r w:rsidR="0026519A">
        <w:rPr>
          <w:rFonts w:cs="B Nazanin" w:hint="cs"/>
          <w:sz w:val="32"/>
          <w:szCs w:val="32"/>
          <w:rtl/>
        </w:rPr>
        <w:t xml:space="preserve">         </w:t>
      </w:r>
      <w:r>
        <w:rPr>
          <w:rFonts w:cs="B Nazanin" w:hint="cs"/>
          <w:sz w:val="32"/>
          <w:szCs w:val="32"/>
          <w:rtl/>
        </w:rPr>
        <w:t xml:space="preserve"> </w:t>
      </w:r>
      <w:r w:rsidR="00BC5F24">
        <w:rPr>
          <w:rFonts w:cs="B Nazanin" w:hint="cs"/>
          <w:sz w:val="32"/>
          <w:szCs w:val="32"/>
          <w:rtl/>
        </w:rPr>
        <w:t>اینجانبان امضا کنندگا</w:t>
      </w:r>
      <w:r w:rsidR="0026519A">
        <w:rPr>
          <w:rFonts w:cs="B Nazanin" w:hint="cs"/>
          <w:sz w:val="32"/>
          <w:szCs w:val="32"/>
          <w:rtl/>
        </w:rPr>
        <w:t>ن ذیل برای ساختمان به پلاک ثبتی</w:t>
      </w:r>
      <w:r w:rsidR="00BC5F24">
        <w:rPr>
          <w:rFonts w:cs="B Nazanin" w:hint="cs"/>
          <w:sz w:val="32"/>
          <w:szCs w:val="32"/>
          <w:rtl/>
        </w:rPr>
        <w:t xml:space="preserve">         </w:t>
      </w:r>
      <w:r w:rsidR="0026519A">
        <w:rPr>
          <w:rFonts w:cs="B Nazanin" w:hint="cs"/>
          <w:sz w:val="32"/>
          <w:szCs w:val="32"/>
          <w:rtl/>
        </w:rPr>
        <w:t xml:space="preserve">             ...................</w:t>
      </w:r>
      <w:r w:rsidR="00BC5F24">
        <w:rPr>
          <w:rFonts w:cs="B Nazanin" w:hint="cs"/>
          <w:sz w:val="32"/>
          <w:szCs w:val="32"/>
          <w:rtl/>
        </w:rPr>
        <w:t>و</w:t>
      </w:r>
      <w:r w:rsidR="0026519A">
        <w:rPr>
          <w:rFonts w:cs="B Nazanin" w:hint="cs"/>
          <w:sz w:val="32"/>
          <w:szCs w:val="32"/>
          <w:rtl/>
        </w:rPr>
        <w:t>جو</w:t>
      </w:r>
      <w:r w:rsidR="00BC5F24">
        <w:rPr>
          <w:rFonts w:cs="B Nazanin" w:hint="cs"/>
          <w:sz w:val="32"/>
          <w:szCs w:val="32"/>
          <w:rtl/>
        </w:rPr>
        <w:t>ازشهرداری</w:t>
      </w:r>
      <w:r w:rsidR="0026519A">
        <w:rPr>
          <w:rFonts w:cs="B Nazanin" w:hint="cs"/>
          <w:sz w:val="32"/>
          <w:szCs w:val="32"/>
          <w:rtl/>
        </w:rPr>
        <w:t xml:space="preserve"> ............... و آدرس .............................................................</w:t>
      </w:r>
      <w:r w:rsidR="00E826C2">
        <w:rPr>
          <w:rFonts w:cs="B Nazanin" w:hint="cs"/>
          <w:sz w:val="32"/>
          <w:szCs w:val="32"/>
          <w:rtl/>
        </w:rPr>
        <w:t>..........</w:t>
      </w:r>
      <w:r w:rsidR="0026519A">
        <w:rPr>
          <w:rFonts w:cs="B Nazanin" w:hint="cs"/>
          <w:sz w:val="32"/>
          <w:szCs w:val="32"/>
          <w:rtl/>
        </w:rPr>
        <w:t>..اعل</w:t>
      </w:r>
      <w:r w:rsidR="00BC5F24">
        <w:rPr>
          <w:rFonts w:cs="B Nazanin" w:hint="cs"/>
          <w:sz w:val="32"/>
          <w:szCs w:val="32"/>
          <w:rtl/>
        </w:rPr>
        <w:t xml:space="preserve">ام و اقرار مینماییم که دریچه تبادل هوا برای کلیه واحد ها به تعداد       </w:t>
      </w:r>
      <w:r w:rsidR="00087E1C">
        <w:rPr>
          <w:rFonts w:cs="B Nazanin" w:hint="cs"/>
          <w:sz w:val="32"/>
          <w:szCs w:val="32"/>
          <w:rtl/>
        </w:rPr>
        <w:t>عدد</w:t>
      </w:r>
      <w:r w:rsidR="00BC5F24">
        <w:rPr>
          <w:rFonts w:cs="B Nazanin" w:hint="cs"/>
          <w:sz w:val="32"/>
          <w:szCs w:val="32"/>
          <w:rtl/>
        </w:rPr>
        <w:t xml:space="preserve">  مطابق عکس فوق اجرا گردیده است و چنانچه بهره بردار کننده ها یا مالک یا سازندگان پس از پایان کار و دریافت کنتور گاز اقدام به تغییرات یا مسدود نمودن آن نمایند مسئولیت عواقب خسارت های جانی ناشی از آن مستقیما به عهده سازندگان و مالک و بهره برداران خواهد بود</w:t>
      </w:r>
    </w:p>
    <w:tbl>
      <w:tblPr>
        <w:tblStyle w:val="TableGrid"/>
        <w:bidiVisual/>
        <w:tblW w:w="0" w:type="auto"/>
        <w:tblLook w:val="04A0"/>
      </w:tblPr>
      <w:tblGrid>
        <w:gridCol w:w="2980"/>
        <w:gridCol w:w="2981"/>
        <w:gridCol w:w="2981"/>
      </w:tblGrid>
      <w:tr w:rsidR="00087E1C" w:rsidTr="00087E1C">
        <w:trPr>
          <w:trHeight w:val="1064"/>
        </w:trPr>
        <w:tc>
          <w:tcPr>
            <w:tcW w:w="2980" w:type="dxa"/>
          </w:tcPr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اشخاص</w:t>
            </w:r>
          </w:p>
        </w:tc>
        <w:tc>
          <w:tcPr>
            <w:tcW w:w="2981" w:type="dxa"/>
          </w:tcPr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محل امضا</w:t>
            </w:r>
          </w:p>
        </w:tc>
        <w:tc>
          <w:tcPr>
            <w:tcW w:w="2981" w:type="dxa"/>
          </w:tcPr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محل اثر انگشت</w:t>
            </w:r>
          </w:p>
        </w:tc>
      </w:tr>
      <w:tr w:rsidR="00087E1C" w:rsidTr="00087E1C">
        <w:trPr>
          <w:trHeight w:val="1064"/>
        </w:trPr>
        <w:tc>
          <w:tcPr>
            <w:tcW w:w="2980" w:type="dxa"/>
          </w:tcPr>
          <w:p w:rsidR="00087E1C" w:rsidRDefault="00087E1C" w:rsidP="00087E1C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ناظرگاز</w:t>
            </w:r>
          </w:p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  <w:tc>
          <w:tcPr>
            <w:tcW w:w="2981" w:type="dxa"/>
          </w:tcPr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  <w:tc>
          <w:tcPr>
            <w:tcW w:w="2981" w:type="dxa"/>
          </w:tcPr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</w:tr>
      <w:tr w:rsidR="00087E1C" w:rsidTr="00087E1C">
        <w:trPr>
          <w:trHeight w:val="1064"/>
        </w:trPr>
        <w:tc>
          <w:tcPr>
            <w:tcW w:w="2980" w:type="dxa"/>
          </w:tcPr>
          <w:p w:rsidR="00087E1C" w:rsidRDefault="00087E1C" w:rsidP="00087E1C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ناظر تاسیسات </w:t>
            </w:r>
          </w:p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  <w:tc>
          <w:tcPr>
            <w:tcW w:w="2981" w:type="dxa"/>
          </w:tcPr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  <w:tc>
          <w:tcPr>
            <w:tcW w:w="2981" w:type="dxa"/>
          </w:tcPr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</w:tr>
      <w:tr w:rsidR="00087E1C" w:rsidTr="00087E1C">
        <w:trPr>
          <w:trHeight w:val="1064"/>
        </w:trPr>
        <w:tc>
          <w:tcPr>
            <w:tcW w:w="2980" w:type="dxa"/>
          </w:tcPr>
          <w:p w:rsidR="00087E1C" w:rsidRDefault="00087E1C" w:rsidP="00087E1C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مجری گاز</w:t>
            </w:r>
          </w:p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  <w:tc>
          <w:tcPr>
            <w:tcW w:w="2981" w:type="dxa"/>
          </w:tcPr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  <w:tc>
          <w:tcPr>
            <w:tcW w:w="2981" w:type="dxa"/>
          </w:tcPr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</w:tr>
      <w:tr w:rsidR="00087E1C" w:rsidTr="00087E1C">
        <w:trPr>
          <w:trHeight w:val="1064"/>
        </w:trPr>
        <w:tc>
          <w:tcPr>
            <w:tcW w:w="2980" w:type="dxa"/>
          </w:tcPr>
          <w:p w:rsidR="00087E1C" w:rsidRDefault="00087E1C" w:rsidP="00087E1C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ناظر معماری</w:t>
            </w:r>
          </w:p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  <w:tc>
          <w:tcPr>
            <w:tcW w:w="2981" w:type="dxa"/>
          </w:tcPr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  <w:tc>
          <w:tcPr>
            <w:tcW w:w="2981" w:type="dxa"/>
          </w:tcPr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</w:tr>
      <w:tr w:rsidR="00087E1C" w:rsidTr="00087E1C">
        <w:trPr>
          <w:trHeight w:val="1064"/>
        </w:trPr>
        <w:tc>
          <w:tcPr>
            <w:tcW w:w="2980" w:type="dxa"/>
          </w:tcPr>
          <w:p w:rsidR="00087E1C" w:rsidRDefault="00087E1C" w:rsidP="00087E1C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ناظر هماهنگ کننده</w:t>
            </w:r>
          </w:p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  <w:tc>
          <w:tcPr>
            <w:tcW w:w="2981" w:type="dxa"/>
          </w:tcPr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  <w:tc>
          <w:tcPr>
            <w:tcW w:w="2981" w:type="dxa"/>
          </w:tcPr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</w:tr>
      <w:tr w:rsidR="00087E1C" w:rsidTr="00087E1C">
        <w:trPr>
          <w:trHeight w:val="1064"/>
        </w:trPr>
        <w:tc>
          <w:tcPr>
            <w:tcW w:w="2980" w:type="dxa"/>
          </w:tcPr>
          <w:p w:rsidR="00087E1C" w:rsidRDefault="00087E1C" w:rsidP="00087E1C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سازنده</w:t>
            </w:r>
          </w:p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  <w:tc>
          <w:tcPr>
            <w:tcW w:w="2981" w:type="dxa"/>
          </w:tcPr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  <w:tc>
          <w:tcPr>
            <w:tcW w:w="2981" w:type="dxa"/>
          </w:tcPr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</w:tr>
      <w:tr w:rsidR="00087E1C" w:rsidTr="00087E1C">
        <w:trPr>
          <w:trHeight w:val="1098"/>
        </w:trPr>
        <w:tc>
          <w:tcPr>
            <w:tcW w:w="2980" w:type="dxa"/>
          </w:tcPr>
          <w:p w:rsidR="00087E1C" w:rsidRPr="000E1AE4" w:rsidRDefault="00087E1C" w:rsidP="00087E1C">
            <w:pPr>
              <w:jc w:val="both"/>
              <w:rPr>
                <w:rFonts w:cs="B Nazanin" w:hint="cs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مالک</w:t>
            </w:r>
          </w:p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  <w:tc>
          <w:tcPr>
            <w:tcW w:w="2981" w:type="dxa"/>
          </w:tcPr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  <w:tc>
          <w:tcPr>
            <w:tcW w:w="2981" w:type="dxa"/>
          </w:tcPr>
          <w:p w:rsidR="00087E1C" w:rsidRDefault="00087E1C" w:rsidP="00BC5F24">
            <w:pPr>
              <w:jc w:val="both"/>
              <w:rPr>
                <w:rFonts w:cs="B Nazanin" w:hint="cs"/>
                <w:sz w:val="32"/>
                <w:szCs w:val="32"/>
                <w:rtl/>
              </w:rPr>
            </w:pPr>
          </w:p>
        </w:tc>
      </w:tr>
    </w:tbl>
    <w:p w:rsidR="00087E1C" w:rsidRDefault="00087E1C" w:rsidP="00087E1C">
      <w:pPr>
        <w:jc w:val="both"/>
        <w:rPr>
          <w:rFonts w:cs="B Nazanin" w:hint="cs"/>
          <w:sz w:val="32"/>
          <w:szCs w:val="32"/>
          <w:rtl/>
        </w:rPr>
      </w:pPr>
    </w:p>
    <w:sectPr w:rsidR="00087E1C" w:rsidSect="00087E1C">
      <w:pgSz w:w="11906" w:h="16838"/>
      <w:pgMar w:top="1440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AE4"/>
    <w:rsid w:val="00087E1C"/>
    <w:rsid w:val="000E1AE4"/>
    <w:rsid w:val="0026519A"/>
    <w:rsid w:val="008106D5"/>
    <w:rsid w:val="009E0CE3"/>
    <w:rsid w:val="00BC5F24"/>
    <w:rsid w:val="00CC1B0B"/>
    <w:rsid w:val="00E8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2017-10-07T15:31:00Z</dcterms:created>
  <dcterms:modified xsi:type="dcterms:W3CDTF">2017-10-07T16:33:00Z</dcterms:modified>
</cp:coreProperties>
</file>